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77777777"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17F1A57B" w14:textId="77777777" w:rsidR="00163F9E" w:rsidRPr="00545805" w:rsidRDefault="00163F9E" w:rsidP="00163F9E">
      <w:pPr>
        <w:pStyle w:val="Lijstalinea"/>
        <w:numPr>
          <w:ilvl w:val="0"/>
          <w:numId w:val="30"/>
        </w:numPr>
        <w:spacing w:before="120" w:after="120" w:line="276" w:lineRule="auto"/>
        <w:contextualSpacing w:val="0"/>
        <w:jc w:val="both"/>
        <w:rPr>
          <w:rFonts w:ascii="Arial" w:hAnsi="Arial" w:cs="Arial"/>
          <w:bCs/>
          <w:caps/>
          <w:lang w:val="en-GB"/>
        </w:rPr>
      </w:pPr>
      <w:r>
        <w:rPr>
          <w:rFonts w:ascii="Arial" w:hAnsi="Arial" w:cs="Arial"/>
          <w:b/>
          <w:lang w:val="en-GB"/>
        </w:rPr>
        <w:t>[</w:t>
      </w:r>
      <w:r w:rsidRPr="00D10A7B">
        <w:rPr>
          <w:rFonts w:ascii="Arial" w:hAnsi="Arial" w:cs="Arial"/>
          <w:b/>
          <w:highlight w:val="yellow"/>
          <w:lang w:val="en-GB"/>
        </w:rPr>
        <w:t>Research Organisation X</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545805">
        <w:rPr>
          <w:rFonts w:ascii="Arial" w:hAnsi="Arial" w:cs="Arial"/>
          <w:b/>
          <w:highlight w:val="yellow"/>
          <w:lang w:val="en-GB"/>
        </w:rPr>
        <w:t>Research Organisation X</w:t>
      </w:r>
      <w:r w:rsidRPr="001552FC">
        <w:rPr>
          <w:rFonts w:ascii="Arial" w:hAnsi="Arial" w:cs="Arial"/>
          <w:lang w:val="en-GB"/>
        </w:rPr>
        <w:t>”</w:t>
      </w:r>
      <w:r>
        <w:rPr>
          <w:rFonts w:ascii="Arial" w:hAnsi="Arial" w:cs="Arial"/>
          <w:lang w:val="en-GB"/>
        </w:rPr>
        <w:t xml:space="preserve">. </w:t>
      </w:r>
      <w:r w:rsidRPr="00545805">
        <w:rPr>
          <w:rFonts w:ascii="Arial" w:hAnsi="Arial" w:cs="Arial"/>
          <w:highlight w:val="yellow"/>
          <w:lang w:val="en-GB"/>
        </w:rPr>
        <w:t>Research Organisation x</w:t>
      </w:r>
      <w:r w:rsidRPr="00545805">
        <w:rPr>
          <w:rFonts w:ascii="Arial" w:hAnsi="Arial" w:cs="Arial"/>
          <w:lang w:val="en-GB"/>
        </w:rPr>
        <w:t xml:space="preserve"> shall also act as the </w:t>
      </w:r>
      <w:r w:rsidRPr="00F00020">
        <w:rPr>
          <w:rFonts w:ascii="Arial" w:hAnsi="Arial"/>
          <w:lang w:val="en-GB"/>
        </w:rPr>
        <w:t>Project Coordinator</w:t>
      </w:r>
      <w:r w:rsidRPr="00545805">
        <w:rPr>
          <w:rFonts w:ascii="Arial" w:hAnsi="Arial" w:cs="Arial"/>
          <w:lang w:val="en-GB"/>
        </w:rPr>
        <w:t>;</w:t>
      </w:r>
    </w:p>
    <w:p w14:paraId="2C661B2E" w14:textId="77777777" w:rsidR="00163F9E" w:rsidRPr="001552FC" w:rsidRDefault="00163F9E" w:rsidP="00163F9E">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1552FC">
        <w:rPr>
          <w:rFonts w:ascii="Arial" w:hAnsi="Arial" w:cs="Arial"/>
          <w:b/>
          <w:highlight w:val="yellow"/>
          <w:lang w:val="en-GB"/>
        </w:rPr>
        <w:t>Research Organisation</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sidRPr="001552FC">
        <w:rPr>
          <w:rFonts w:ascii="Arial" w:hAnsi="Arial" w:cs="Arial"/>
          <w:lang w:val="en-GB"/>
        </w:rPr>
        <w:t>”;</w:t>
      </w:r>
    </w:p>
    <w:p w14:paraId="642D6FBA" w14:textId="77777777" w:rsidR="00163F9E" w:rsidRPr="00545805" w:rsidRDefault="00163F9E" w:rsidP="00163F9E">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F00020">
        <w:rPr>
          <w:rFonts w:ascii="Arial" w:hAnsi="Arial"/>
          <w:b/>
          <w:highlight w:val="yellow"/>
          <w:lang w:val="en-GB"/>
        </w:rPr>
        <w:t>Industrial Partner X</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1552FC">
        <w:rPr>
          <w:rFonts w:ascii="Arial" w:hAnsi="Arial" w:cs="Arial"/>
          <w:b/>
          <w:highlight w:val="yellow"/>
          <w:lang w:val="en-GB"/>
        </w:rPr>
        <w:t>Industrial Partner x</w:t>
      </w:r>
      <w:r w:rsidRPr="001552FC">
        <w:rPr>
          <w:rFonts w:ascii="Arial" w:hAnsi="Arial" w:cs="Arial"/>
          <w:lang w:val="en-GB"/>
        </w:rPr>
        <w:t>”;</w:t>
      </w:r>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r w:rsidRPr="001552FC">
        <w:rPr>
          <w:rFonts w:ascii="Arial" w:hAnsi="Arial" w:cs="Arial"/>
          <w:i/>
          <w:lang w:val="en-GB"/>
        </w:rPr>
        <w:t>Topconsortium voor Kennis en Innovatie</w:t>
      </w:r>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represented by Stichting Life Sciences Health – TKI (also acting under its trade name Health~Holland, hereinafter referred to as “</w:t>
      </w:r>
      <w:r w:rsidRPr="001552FC">
        <w:rPr>
          <w:rFonts w:ascii="Arial" w:hAnsi="Arial" w:cs="Arial"/>
          <w:b/>
          <w:lang w:val="en-GB"/>
        </w:rPr>
        <w:t>Stichting LSH-TKI</w:t>
      </w:r>
      <w:r w:rsidRPr="001552FC">
        <w:rPr>
          <w:rFonts w:ascii="Arial" w:hAnsi="Arial" w:cs="Arial"/>
          <w:lang w:val="en-GB"/>
        </w:rPr>
        <w:t>”), tasked by the Dutch government to promote and stimulate new public-private partnerships to undertake research and development projects in the life sciences;</w:t>
      </w:r>
    </w:p>
    <w:p w14:paraId="035587C8"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has allocated certain funds to Stichting LSH-TKI, to grant allowances to projects under the TKI-p</w:t>
      </w:r>
      <w:r>
        <w:rPr>
          <w:rFonts w:ascii="Arial" w:hAnsi="Arial" w:cs="Arial"/>
          <w:lang w:val="en-GB"/>
        </w:rPr>
        <w:t xml:space="preserve">rogramme Life Sciences &amp; Health </w:t>
      </w:r>
      <w:r w:rsidRPr="001552FC">
        <w:rPr>
          <w:rFonts w:ascii="Arial" w:hAnsi="Arial" w:cs="Arial"/>
          <w:lang w:val="en-GB"/>
        </w:rPr>
        <w:t>(each such allowance</w:t>
      </w:r>
      <w:r>
        <w:rPr>
          <w:rFonts w:ascii="Arial" w:hAnsi="Arial" w:cs="Arial"/>
          <w:lang w:val="en-GB"/>
        </w:rPr>
        <w:t xml:space="preserve"> a</w:t>
      </w:r>
      <w:r w:rsidRPr="001552FC">
        <w:rPr>
          <w:rFonts w:ascii="Arial" w:hAnsi="Arial" w:cs="Arial"/>
          <w:lang w:val="en-GB"/>
        </w:rPr>
        <w:t xml:space="preserve"> “</w:t>
      </w:r>
      <w:r>
        <w:rPr>
          <w:rFonts w:ascii="Arial" w:hAnsi="Arial" w:cs="Arial"/>
          <w:b/>
          <w:lang w:val="en-GB"/>
        </w:rPr>
        <w:t xml:space="preserve">PPP </w:t>
      </w:r>
      <w:r w:rsidRPr="001552FC">
        <w:rPr>
          <w:rFonts w:ascii="Arial" w:hAnsi="Arial" w:cs="Arial"/>
          <w:b/>
          <w:lang w:val="en-GB"/>
        </w:rPr>
        <w:t>Allowance</w:t>
      </w:r>
      <w:r w:rsidRPr="001552FC">
        <w:rPr>
          <w:rFonts w:ascii="Arial" w:hAnsi="Arial" w:cs="Arial"/>
          <w:lang w:val="en-GB"/>
        </w:rPr>
        <w:t>”);</w:t>
      </w:r>
    </w:p>
    <w:p w14:paraId="0346AD8C"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and have submitted an application to Stichting LSH-TKI for th</w:t>
      </w:r>
      <w:r>
        <w:rPr>
          <w:rFonts w:ascii="Arial" w:hAnsi="Arial" w:cs="Arial"/>
          <w:lang w:val="en-GB"/>
        </w:rPr>
        <w:t xml:space="preserve">e grant of such PPP </w:t>
      </w:r>
      <w:r w:rsidRPr="001552FC">
        <w:rPr>
          <w:rFonts w:ascii="Arial" w:hAnsi="Arial" w:cs="Arial"/>
          <w:lang w:val="en-GB"/>
        </w:rPr>
        <w:t>Allowance to the Project (the “</w:t>
      </w:r>
      <w:r w:rsidRPr="001552FC">
        <w:rPr>
          <w:rFonts w:ascii="Arial" w:hAnsi="Arial" w:cs="Arial"/>
          <w:b/>
          <w:lang w:val="en-GB"/>
        </w:rPr>
        <w:t>Project Application</w:t>
      </w:r>
      <w:r w:rsidRPr="001552FC">
        <w:rPr>
          <w:rFonts w:ascii="Arial" w:hAnsi="Arial" w:cs="Arial"/>
          <w:lang w:val="en-GB"/>
        </w:rPr>
        <w:t>”);</w:t>
      </w:r>
    </w:p>
    <w:p w14:paraId="497C759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Pr="001552FC">
        <w:rPr>
          <w:rFonts w:ascii="Arial" w:hAnsi="Arial" w:cs="Arial"/>
          <w:lang w:val="en-GB"/>
        </w:rPr>
        <w:t xml:space="preserve">Allowance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Stichting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all in accordance with the terms and conditions of this Consortium Agreement;</w:t>
      </w:r>
    </w:p>
    <w:p w14:paraId="46B77E91"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Stichtin</w:t>
      </w:r>
      <w:r>
        <w:rPr>
          <w:rFonts w:ascii="Arial" w:hAnsi="Arial" w:cs="Arial"/>
          <w:lang w:val="en-GB"/>
        </w:rPr>
        <w:t xml:space="preserve">g LSH-TKI does not grant the PPP </w:t>
      </w:r>
      <w:r w:rsidRPr="006C0200">
        <w:rPr>
          <w:rFonts w:ascii="Arial" w:hAnsi="Arial" w:cs="Arial"/>
          <w:lang w:val="en-GB"/>
        </w:rPr>
        <w:t xml:space="preserve">Allowance 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termination;</w:t>
      </w:r>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77777777"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PPP Allowance 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Agreement;</w:t>
      </w:r>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r w:rsidRPr="001552FC">
        <w:rPr>
          <w:rFonts w:ascii="Arial" w:hAnsi="Arial" w:cs="Arial"/>
          <w:color w:val="000000"/>
          <w:lang w:val="en-GB"/>
        </w:rPr>
        <w:t>entity;</w:t>
      </w:r>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thereof</w:t>
      </w:r>
      <w:r w:rsidRPr="00F00020">
        <w:rPr>
          <w:rFonts w:ascii="Arial" w:hAnsi="Arial"/>
          <w:color w:val="000000"/>
          <w:lang w:val="en-GB"/>
        </w:rPr>
        <w:t>;</w:t>
      </w:r>
    </w:p>
    <w:p w14:paraId="58FA70DA" w14:textId="77D035E1" w:rsidR="00B26D3C" w:rsidRPr="00B26D3C" w:rsidRDefault="00B26D3C" w:rsidP="00B26D3C">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B26D3C">
        <w:rPr>
          <w:rFonts w:ascii="Arial" w:hAnsi="Arial" w:cs="Arial"/>
          <w:color w:val="000000"/>
          <w:lang w:val="en-GB"/>
        </w:rPr>
        <w:t>“</w:t>
      </w:r>
      <w:r w:rsidRPr="00B26D3C">
        <w:rPr>
          <w:rFonts w:ascii="Arial" w:hAnsi="Arial" w:cs="Arial"/>
          <w:b/>
          <w:bCs/>
          <w:color w:val="000000"/>
          <w:lang w:val="en-GB"/>
        </w:rPr>
        <w:t>Budget</w:t>
      </w:r>
      <w:r w:rsidRPr="00B26D3C">
        <w:rPr>
          <w:rFonts w:ascii="Arial" w:hAnsi="Arial" w:cs="Arial"/>
          <w:color w:val="000000"/>
          <w:lang w:val="en-GB"/>
        </w:rPr>
        <w:t>” means the budget submitted to Stichting LSH-TKI in the TKI-LSH Match Budget Form providing an estimate of the total cost to carry out the Project, including an overview of the contributions of each Participant to the Project. The Budget is attached to the PPP Allowance Agreement as Annex 2;</w:t>
      </w:r>
    </w:p>
    <w:p w14:paraId="02FB0F47" w14:textId="6C53769E"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Participant;</w:t>
      </w:r>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(i)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all annexes hereto;</w:t>
      </w:r>
    </w:p>
    <w:p w14:paraId="7EE55721"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Pr="001552FC">
        <w:rPr>
          <w:rFonts w:ascii="Arial" w:hAnsi="Arial" w:cs="Arial"/>
          <w:color w:val="000000"/>
          <w:lang w:val="en-GB"/>
        </w:rPr>
        <w:t xml:space="preserve">Allowance 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Agreement;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pre-amble;</w:t>
      </w:r>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rights;</w:t>
      </w:r>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has the meaning assigned to it in Section 6.1;</w:t>
      </w:r>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092D696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Pr="001552FC">
        <w:rPr>
          <w:rFonts w:ascii="Arial" w:hAnsi="Arial" w:cs="Arial"/>
          <w:b/>
          <w:color w:val="000000"/>
          <w:lang w:val="en-GB"/>
        </w:rPr>
        <w:t>Allowance Agreement</w:t>
      </w:r>
      <w:r>
        <w:rPr>
          <w:rFonts w:ascii="Arial" w:hAnsi="Arial" w:cs="Arial"/>
          <w:color w:val="000000"/>
          <w:lang w:val="en-GB"/>
        </w:rPr>
        <w:t xml:space="preserve">” means the PPP </w:t>
      </w:r>
      <w:r w:rsidRPr="001552FC">
        <w:rPr>
          <w:rFonts w:ascii="Arial" w:hAnsi="Arial" w:cs="Arial"/>
          <w:color w:val="000000"/>
          <w:lang w:val="en-GB"/>
        </w:rPr>
        <w:t xml:space="preserve">Allowance 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Stichting LSH-TKI, under which agreement </w:t>
      </w:r>
      <w:r>
        <w:rPr>
          <w:rFonts w:ascii="Arial" w:hAnsi="Arial" w:cs="Arial"/>
          <w:color w:val="000000"/>
          <w:lang w:val="en-GB"/>
        </w:rPr>
        <w:t xml:space="preserve">Stichting LSH-TKI grants the PPP </w:t>
      </w:r>
      <w:r w:rsidRPr="001552FC">
        <w:rPr>
          <w:rFonts w:ascii="Arial" w:hAnsi="Arial" w:cs="Arial"/>
          <w:color w:val="000000"/>
          <w:lang w:val="en-GB"/>
        </w:rPr>
        <w:t xml:space="preserve">Allowance 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Pr="001552FC">
        <w:rPr>
          <w:rFonts w:ascii="Arial" w:hAnsi="Arial" w:cs="Arial"/>
          <w:color w:val="000000"/>
          <w:lang w:val="en-GB"/>
        </w:rPr>
        <w:t>Allowance Agreement;</w:t>
      </w:r>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033DF172" w14:textId="061697EE" w:rsidR="00163F9E" w:rsidRPr="002B06C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r w:rsidRPr="002B06C8">
        <w:rPr>
          <w:rFonts w:ascii="Arial" w:hAnsi="Arial" w:cs="Arial"/>
          <w:b/>
          <w:color w:val="000000"/>
          <w:lang w:val="en-GB"/>
        </w:rPr>
        <w:t>Stichting LSH-TKI</w:t>
      </w:r>
      <w:r w:rsidRPr="002B06C8">
        <w:rPr>
          <w:rFonts w:ascii="Arial" w:hAnsi="Arial" w:cs="Arial"/>
          <w:color w:val="000000"/>
          <w:lang w:val="en-GB"/>
        </w:rPr>
        <w:t>” means t</w:t>
      </w:r>
      <w:r w:rsidRPr="002B06C8">
        <w:rPr>
          <w:rFonts w:ascii="Arial" w:hAnsi="Arial" w:cs="Arial"/>
          <w:lang w:val="en-GB"/>
        </w:rPr>
        <w:t xml:space="preserve">he Stichting Life Sciences and Health, also acting under its trade name Health~Holland,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Netherlands and its address at </w:t>
      </w:r>
      <w:r w:rsidR="00E20FE3">
        <w:rPr>
          <w:rFonts w:ascii="Arial" w:hAnsi="Arial" w:cs="Arial"/>
          <w:lang w:val="en-GB"/>
        </w:rPr>
        <w:t>Wilhelmina van Pruisenweg 104</w:t>
      </w:r>
      <w:r w:rsidR="00E20FE3" w:rsidRPr="002B06C8">
        <w:rPr>
          <w:rFonts w:ascii="Arial" w:hAnsi="Arial" w:cs="Arial"/>
          <w:lang w:val="en-GB"/>
        </w:rPr>
        <w:t xml:space="preserve">, </w:t>
      </w:r>
      <w:r w:rsidR="00E20FE3">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030EACF8"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This includes in particular</w:t>
      </w:r>
      <w:r w:rsidRPr="001552FC">
        <w:rPr>
          <w:rFonts w:ascii="Arial" w:hAnsi="Arial" w:cs="Arial"/>
          <w:bCs/>
          <w:color w:val="000000"/>
          <w:lang w:val="en-GB"/>
        </w:rPr>
        <w:t xml:space="preserve"> the</w:t>
      </w:r>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1178EE86" w:rsidR="00163F9E" w:rsidRPr="008267E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Allowance Agreement, </w:t>
      </w:r>
      <w:r w:rsidRPr="00B753FF">
        <w:rPr>
          <w:rFonts w:ascii="Arial" w:hAnsi="Arial" w:cs="Arial"/>
          <w:color w:val="000000"/>
          <w:lang w:val="en-GB"/>
        </w:rPr>
        <w:t>th</w:t>
      </w:r>
      <w:r>
        <w:rPr>
          <w:rFonts w:ascii="Arial" w:hAnsi="Arial" w:cs="Arial"/>
          <w:color w:val="000000"/>
          <w:lang w:val="en-GB"/>
        </w:rPr>
        <w:t>e terms of the PPP Allowance</w:t>
      </w:r>
      <w:r w:rsidRPr="00B753FF">
        <w:rPr>
          <w:rFonts w:ascii="Arial" w:hAnsi="Arial" w:cs="Arial"/>
          <w:color w:val="000000"/>
          <w:lang w:val="en-GB"/>
        </w:rPr>
        <w:t xml:space="preserve"> Agreement will prevail</w:t>
      </w:r>
      <w:r>
        <w:rPr>
          <w:rFonts w:ascii="Arial" w:hAnsi="Arial" w:cs="Arial"/>
          <w:color w:val="000000"/>
          <w:lang w:val="en-GB"/>
        </w:rPr>
        <w:t xml:space="preserve"> with regard to the PPP Allowance and the obligations of the Participants towards the Stichting LSH-TKI. In any other event, the terms of the Consortium Agreement shall prevail.</w:t>
      </w: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72513175" w14:textId="3A69BD95"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PPP Allowance</w:t>
      </w:r>
      <w:r w:rsidRPr="001552FC">
        <w:rPr>
          <w:rFonts w:ascii="Arial" w:hAnsi="Arial" w:cs="Arial"/>
          <w:color w:val="000000"/>
          <w:lang w:val="en-GB"/>
        </w:rPr>
        <w:t xml:space="preserve"> 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 xml:space="preserve">this </w:t>
      </w:r>
      <w:r w:rsidRPr="006631B2">
        <w:rPr>
          <w:rFonts w:ascii="Arial" w:hAnsi="Arial" w:cs="Arial"/>
          <w:color w:val="000000"/>
          <w:lang w:val="en-GB"/>
        </w:rPr>
        <w:lastRenderedPageBreak/>
        <w:t>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2B90CF0D"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A11EAB">
        <w:rPr>
          <w:rFonts w:ascii="Arial" w:hAnsi="Arial" w:cs="Arial"/>
          <w:color w:val="000000"/>
          <w:u w:val="single"/>
          <w:lang w:val="en-GB"/>
        </w:rPr>
        <w:t>2</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Stichting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6D1F8E72"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Termination of the</w:t>
      </w:r>
      <w:r w:rsidR="00B26D3C">
        <w:rPr>
          <w:rFonts w:ascii="Arial" w:hAnsi="Arial" w:cs="Arial"/>
          <w:color w:val="000000"/>
          <w:u w:val="single"/>
          <w:lang w:val="en-GB"/>
        </w:rPr>
        <w:t xml:space="preserve"> Consortium</w:t>
      </w:r>
      <w:r w:rsidRPr="001552FC">
        <w:rPr>
          <w:rFonts w:ascii="Arial" w:hAnsi="Arial" w:cs="Arial"/>
          <w:color w:val="000000"/>
          <w:u w:val="single"/>
          <w:lang w:val="en-GB"/>
        </w:rPr>
        <w:t xml:space="preserve"> 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Stichting LSH-TKI. </w:t>
      </w:r>
      <w:r w:rsidRPr="006F77C0">
        <w:rPr>
          <w:rFonts w:ascii="Arial" w:hAnsi="Arial" w:cs="Arial"/>
          <w:color w:val="000000"/>
          <w:lang w:val="en-GB"/>
        </w:rPr>
        <w:t xml:space="preserve">Furthermore, in the event that the PPP Allowance 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Stichting LSH-TK</w:t>
      </w:r>
      <w:r w:rsidR="00AF6448">
        <w:rPr>
          <w:rFonts w:ascii="Arial" w:hAnsi="Arial" w:cs="Arial"/>
          <w:color w:val="000000"/>
          <w:lang w:val="en-GB"/>
        </w:rPr>
        <w:t>I.</w:t>
      </w:r>
    </w:p>
    <w:p w14:paraId="07CBEB83" w14:textId="528D8ECF"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8778B">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a</w:t>
      </w:r>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Allowance Agreement, which is not caused by Force Majeure, and cannot be remedied or has not been remedied pursuant to Section 3.5;</w:t>
      </w:r>
    </w:p>
    <w:p w14:paraId="21D9844D" w14:textId="32BAF0F0"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r w:rsidRPr="00010F3D">
        <w:rPr>
          <w:rFonts w:ascii="Arial" w:hAnsi="Arial" w:cs="Arial"/>
          <w:color w:val="000000"/>
          <w:lang w:val="en-GB"/>
        </w:rPr>
        <w:t xml:space="preserve">investigator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B26D3C">
        <w:rPr>
          <w:rFonts w:ascii="Arial" w:hAnsi="Arial" w:cs="Arial"/>
          <w:lang w:val="en-GB"/>
        </w:rPr>
        <w:t>7</w:t>
      </w:r>
      <w:r>
        <w:rPr>
          <w:rFonts w:ascii="Arial" w:hAnsi="Arial" w:cs="Arial"/>
          <w:lang w:val="en-GB"/>
        </w:rPr>
        <w:t>.</w:t>
      </w:r>
    </w:p>
    <w:p w14:paraId="30B53678" w14:textId="0328C32B"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identifies a breach by a Participant of its obligations under this Consortium Agreement or the PPP Allowance 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0D6715">
        <w:rPr>
          <w:rFonts w:ascii="Arial" w:hAnsi="Arial" w:cs="Arial"/>
          <w:lang w:val="en-GB"/>
        </w:rPr>
        <w:t xml:space="preserve"> the Project.</w:t>
      </w:r>
    </w:p>
    <w:p w14:paraId="32F771C9" w14:textId="523B73E4"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declare a Participant a Defaulting Party in</w:t>
      </w:r>
      <w:r w:rsidRPr="001552FC">
        <w:rPr>
          <w:rFonts w:ascii="Arial" w:hAnsi="Arial" w:cs="Arial"/>
          <w:color w:val="000000"/>
          <w:lang w:val="en-GB"/>
        </w:rPr>
        <w:t xml:space="preserve"> </w:t>
      </w:r>
      <w:r w:rsidRPr="001552FC">
        <w:rPr>
          <w:rFonts w:ascii="Arial" w:hAnsi="Arial" w:cs="Arial"/>
          <w:lang w:val="en-GB"/>
        </w:rPr>
        <w:t>the event that</w:t>
      </w:r>
      <w:r>
        <w:rPr>
          <w:rFonts w:ascii="Arial" w:hAnsi="Arial" w:cs="Arial"/>
          <w:lang w:val="en-GB"/>
        </w:rPr>
        <w:t xml:space="preserve"> the Stichting LSH-TKI has terminated that Participant’s participation in accordance with Section 9.</w:t>
      </w:r>
      <w:r w:rsidR="00AF2B2E">
        <w:rPr>
          <w:rFonts w:ascii="Arial" w:hAnsi="Arial" w:cs="Arial"/>
          <w:lang w:val="en-GB"/>
        </w:rPr>
        <w:t>2</w:t>
      </w:r>
      <w:r w:rsidR="000D6715">
        <w:rPr>
          <w:rFonts w:ascii="Arial" w:hAnsi="Arial" w:cs="Arial"/>
          <w:lang w:val="en-GB"/>
        </w:rPr>
        <w:t xml:space="preserve"> </w:t>
      </w:r>
      <w:r>
        <w:rPr>
          <w:rFonts w:ascii="Arial" w:hAnsi="Arial" w:cs="Arial"/>
          <w:lang w:val="en-GB"/>
        </w:rPr>
        <w:t>of the PPP Allowance Agreement.</w:t>
      </w:r>
    </w:p>
    <w:p w14:paraId="59D4FDD7" w14:textId="40CE00E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8778B">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lastRenderedPageBreak/>
        <w:t>Consequences of termination.</w:t>
      </w:r>
      <w:r>
        <w:rPr>
          <w:rFonts w:ascii="Arial" w:hAnsi="Arial" w:cs="Arial"/>
          <w:color w:val="000000"/>
          <w:lang w:val="en-GB"/>
        </w:rPr>
        <w:t xml:space="preserve"> </w:t>
      </w:r>
    </w:p>
    <w:p w14:paraId="371F504F" w14:textId="65DDA69F"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w:t>
      </w:r>
      <w:r w:rsidRPr="00D03E96">
        <w:rPr>
          <w:rFonts w:ascii="Arial" w:hAnsi="Arial" w:cs="Arial"/>
          <w:color w:val="000000"/>
          <w:lang w:val="en-GB"/>
        </w:rPr>
        <w:t xml:space="preserve"> 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3.4.1. or Sections 3.4.3, the Participant(s) shall per the effective date of termination have no right to receive further payments (including the payment of PPP Allowance) and shall repay any payments it has received for work not implemented. </w:t>
      </w:r>
    </w:p>
    <w:p w14:paraId="4758B333" w14:textId="2EFE029D"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r w:rsidRPr="00D03E96">
        <w:rPr>
          <w:rFonts w:ascii="Arial" w:hAnsi="Arial" w:cs="Arial"/>
          <w:color w:val="000000"/>
          <w:lang w:val="en-GB"/>
        </w:rPr>
        <w:t xml:space="preserve">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5E1EB7">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bookmarkStart w:id="1" w:name="_Hlk3973530"/>
      <w:r w:rsidRPr="007E02CA">
        <w:rPr>
          <w:rFonts w:ascii="Arial" w:hAnsi="Arial" w:cs="Arial"/>
          <w:color w:val="000000"/>
          <w:lang w:val="en-GB"/>
        </w:rPr>
        <w:t xml:space="preserve"> except the amount of </w:t>
      </w:r>
      <w:r>
        <w:rPr>
          <w:rFonts w:ascii="Arial" w:hAnsi="Arial" w:cs="Arial"/>
          <w:color w:val="000000"/>
          <w:lang w:val="en-GB"/>
        </w:rPr>
        <w:t>PPP Allowance</w:t>
      </w:r>
      <w:r w:rsidRPr="007E02CA">
        <w:rPr>
          <w:rFonts w:ascii="Arial" w:hAnsi="Arial" w:cs="Arial"/>
          <w:color w:val="000000"/>
          <w:lang w:val="en-GB"/>
        </w:rPr>
        <w:t xml:space="preserve"> accepted by the Stichting LSH-TKI</w:t>
      </w:r>
      <w:r w:rsidR="00AF2B2E">
        <w:rPr>
          <w:rFonts w:ascii="Arial" w:hAnsi="Arial" w:cs="Arial"/>
          <w:color w:val="000000"/>
          <w:lang w:val="en-GB"/>
        </w:rPr>
        <w:t xml:space="preserve"> which shall be repaid by the Participant or the Project Coordinator to Stichting LSH-TKI in accordance with the PPP Allowance Agreement</w:t>
      </w:r>
      <w:r w:rsidRPr="007E02CA">
        <w:rPr>
          <w:rFonts w:ascii="Arial" w:hAnsi="Arial" w:cs="Arial"/>
          <w:color w:val="000000"/>
          <w:lang w:val="en-GB"/>
        </w:rPr>
        <w:t>.</w:t>
      </w:r>
      <w:r>
        <w:rPr>
          <w:rFonts w:ascii="Arial" w:hAnsi="Arial" w:cs="Arial"/>
          <w:color w:val="000000"/>
          <w:lang w:val="en-GB"/>
        </w:rPr>
        <w:t xml:space="preserve"> </w:t>
      </w:r>
    </w:p>
    <w:bookmarkEnd w:id="1"/>
    <w:p w14:paraId="30DF96D3" w14:textId="77777777"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r w:rsidRPr="007E02CA">
        <w:rPr>
          <w:rFonts w:ascii="Arial" w:hAnsi="Arial" w:cs="Arial"/>
          <w:color w:val="000000"/>
          <w:lang w:val="en-GB"/>
        </w:rPr>
        <w:t xml:space="preserve">Furthermore a </w:t>
      </w:r>
      <w:r>
        <w:rPr>
          <w:rFonts w:ascii="Arial" w:hAnsi="Arial" w:cs="Arial"/>
          <w:color w:val="000000"/>
          <w:lang w:val="en-GB"/>
        </w:rPr>
        <w:t>such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77777777"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Allowance Agreement or the applicable law (including the PPP Allowance Regulation) and the Stichting LSH-TKI requires a repayment of all or part of the PPP Allowance, the Participant(s) who’s termination has resulted herein, shall repay the PPP Allowance required by the Stichting LSH-TKI under the PPP Allowance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1880F71F" w:rsidR="00EE565C" w:rsidRPr="00B63C7F"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who’s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the Project Committee and </w:t>
      </w:r>
      <w:r>
        <w:rPr>
          <w:rFonts w:ascii="Arial" w:hAnsi="Arial" w:cs="Arial"/>
          <w:color w:val="000000"/>
          <w:lang w:val="en-GB"/>
        </w:rPr>
        <w:t>such Participant</w:t>
      </w:r>
      <w:r w:rsidRPr="001552FC">
        <w:rPr>
          <w:rFonts w:ascii="Arial" w:hAnsi="Arial" w:cs="Arial"/>
          <w:color w:val="000000"/>
          <w:lang w:val="en-GB"/>
        </w:rPr>
        <w:t>. This includes the obligation to provide all input, deliverables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1689EDE3"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8778B">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all of its obligations under this Consortium Agreement and the </w:t>
      </w:r>
      <w:r>
        <w:rPr>
          <w:rFonts w:ascii="Arial" w:hAnsi="Arial" w:cs="Arial"/>
          <w:lang w:val="en-GB"/>
        </w:rPr>
        <w:t>PPP Allowance</w:t>
      </w:r>
      <w:r w:rsidRPr="001552FC">
        <w:rPr>
          <w:rFonts w:ascii="Arial" w:hAnsi="Arial" w:cs="Arial"/>
          <w:lang w:val="en-GB"/>
        </w:rPr>
        <w:t xml:space="preserve"> Agreement as may be reasonably required from it</w:t>
      </w:r>
      <w:r>
        <w:rPr>
          <w:rFonts w:ascii="Arial" w:hAnsi="Arial" w:cs="Arial"/>
          <w:lang w:val="en-GB"/>
        </w:rPr>
        <w:t>.</w:t>
      </w:r>
    </w:p>
    <w:p w14:paraId="3402BC4E" w14:textId="77777777"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in particular to adhere to the terms and conditions of the PPP Allowance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lastRenderedPageBreak/>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 xml:space="preserve">Involvement of </w:t>
      </w:r>
      <w:r>
        <w:rPr>
          <w:rFonts w:ascii="Arial" w:hAnsi="Arial" w:cs="Arial"/>
          <w:color w:val="000000"/>
          <w:u w:val="single"/>
          <w:lang w:val="en-GB"/>
        </w:rPr>
        <w:t>Affiliates or t</w:t>
      </w:r>
      <w:r w:rsidRPr="001552FC">
        <w:rPr>
          <w:rFonts w:ascii="Arial" w:hAnsi="Arial" w:cs="Arial"/>
          <w:color w:val="000000"/>
          <w:u w:val="single"/>
          <w:lang w:val="en-GB"/>
        </w:rPr>
        <w:t xml:space="preserve">hird </w:t>
      </w:r>
      <w:r>
        <w:rPr>
          <w:rFonts w:ascii="Arial" w:hAnsi="Arial" w:cs="Arial"/>
          <w:color w:val="000000"/>
          <w:u w:val="single"/>
          <w:lang w:val="en-GB"/>
        </w:rPr>
        <w:t>parties</w:t>
      </w:r>
      <w:r w:rsidRPr="001552FC">
        <w:rPr>
          <w:rFonts w:ascii="Arial" w:hAnsi="Arial" w:cs="Arial"/>
          <w:color w:val="000000"/>
          <w:u w:val="single"/>
          <w:lang w:val="en-GB"/>
        </w:rPr>
        <w: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is only allowed to involve </w:t>
      </w:r>
      <w:r>
        <w:rPr>
          <w:rFonts w:ascii="Arial" w:hAnsi="Arial" w:cs="Arial"/>
          <w:color w:val="000000"/>
          <w:lang w:val="en-GB"/>
        </w:rPr>
        <w:t xml:space="preserve">its Affiliates or </w:t>
      </w:r>
      <w:r w:rsidRPr="001552FC">
        <w:rPr>
          <w:rFonts w:ascii="Arial" w:hAnsi="Arial" w:cs="Arial"/>
          <w:color w:val="000000"/>
          <w:lang w:val="en-GB"/>
        </w:rPr>
        <w:t xml:space="preserve">third </w:t>
      </w:r>
      <w:r>
        <w:rPr>
          <w:rFonts w:ascii="Arial" w:hAnsi="Arial" w:cs="Arial"/>
          <w:color w:val="000000"/>
          <w:lang w:val="en-GB"/>
        </w:rPr>
        <w:t xml:space="preserve">parties </w:t>
      </w:r>
      <w:r w:rsidRPr="001552FC">
        <w:rPr>
          <w:rFonts w:ascii="Arial" w:hAnsi="Arial" w:cs="Arial"/>
          <w:color w:val="000000"/>
          <w:lang w:val="en-GB"/>
        </w:rPr>
        <w:t xml:space="preserve">in the execution of its work under the Project upon prior approval thereof by the other </w:t>
      </w:r>
      <w:r>
        <w:rPr>
          <w:rFonts w:ascii="Arial" w:hAnsi="Arial" w:cs="Arial"/>
          <w:color w:val="000000"/>
          <w:lang w:val="en-GB"/>
        </w:rPr>
        <w:t>Participants</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that involves</w:t>
      </w:r>
      <w:r>
        <w:rPr>
          <w:rFonts w:ascii="Arial" w:hAnsi="Arial" w:cs="Arial"/>
          <w:color w:val="000000"/>
          <w:lang w:val="en-GB"/>
        </w:rPr>
        <w:t xml:space="preserve"> its Affiliates or</w:t>
      </w:r>
      <w:r w:rsidRPr="001552FC">
        <w:rPr>
          <w:rFonts w:ascii="Arial" w:hAnsi="Arial" w:cs="Arial"/>
          <w:color w:val="000000"/>
          <w:lang w:val="en-GB"/>
        </w:rPr>
        <w:t xml:space="preserve"> third </w:t>
      </w:r>
      <w:r>
        <w:rPr>
          <w:rFonts w:ascii="Arial" w:hAnsi="Arial" w:cs="Arial"/>
          <w:color w:val="000000"/>
          <w:lang w:val="en-GB"/>
        </w:rPr>
        <w:t>parties</w:t>
      </w:r>
      <w:r w:rsidRPr="001552FC">
        <w:rPr>
          <w:rFonts w:ascii="Arial" w:hAnsi="Arial" w:cs="Arial"/>
          <w:color w:val="000000"/>
          <w:lang w:val="en-GB"/>
        </w:rPr>
        <w:t xml:space="preserve"> in the Project shall at all times remain responsible for </w:t>
      </w:r>
      <w:r w:rsidRPr="001552FC">
        <w:rPr>
          <w:rFonts w:ascii="Arial" w:hAnsi="Arial" w:cs="Arial"/>
          <w:lang w:val="en-GB"/>
        </w:rPr>
        <w:t xml:space="preserve">the </w:t>
      </w:r>
      <w:r>
        <w:rPr>
          <w:rFonts w:ascii="Arial" w:hAnsi="Arial" w:cs="Arial"/>
          <w:lang w:val="en-GB"/>
        </w:rPr>
        <w:t>implementation</w:t>
      </w:r>
      <w:r w:rsidRPr="001552FC">
        <w:rPr>
          <w:rFonts w:ascii="Arial" w:hAnsi="Arial" w:cs="Arial"/>
          <w:lang w:val="en-GB"/>
        </w:rPr>
        <w:t xml:space="preserve"> of</w:t>
      </w:r>
      <w:r w:rsidRPr="001552FC">
        <w:rPr>
          <w:rFonts w:ascii="Arial" w:hAnsi="Arial" w:cs="Arial"/>
          <w:color w:val="000000"/>
          <w:lang w:val="en-GB"/>
        </w:rPr>
        <w:t xml:space="preserve"> its </w:t>
      </w:r>
      <w:r>
        <w:rPr>
          <w:rFonts w:ascii="Arial" w:hAnsi="Arial" w:cs="Arial"/>
          <w:color w:val="000000"/>
          <w:lang w:val="en-GB"/>
        </w:rPr>
        <w:t>allocated</w:t>
      </w:r>
      <w:r w:rsidRPr="001552FC">
        <w:rPr>
          <w:rFonts w:ascii="Arial" w:hAnsi="Arial" w:cs="Arial"/>
          <w:color w:val="000000"/>
          <w:lang w:val="en-GB"/>
        </w:rPr>
        <w:t xml:space="preserve"> part of the Project and for such </w:t>
      </w:r>
      <w:r>
        <w:rPr>
          <w:rFonts w:ascii="Arial" w:hAnsi="Arial" w:cs="Arial"/>
          <w:color w:val="000000"/>
          <w:lang w:val="en-GB"/>
        </w:rPr>
        <w:t>Affiliate or third party</w:t>
      </w:r>
      <w:r w:rsidRPr="001552FC">
        <w:rPr>
          <w:rFonts w:ascii="Arial" w:hAnsi="Arial" w:cs="Arial"/>
          <w:color w:val="000000"/>
          <w:lang w:val="en-GB"/>
        </w:rPr>
        <w:t xml:space="preserve">’s compliance with the provisions of this Consortium Agreement. Such </w:t>
      </w:r>
      <w:r>
        <w:rPr>
          <w:rFonts w:ascii="Arial" w:hAnsi="Arial" w:cs="Arial"/>
          <w:color w:val="000000"/>
          <w:lang w:val="en-GB"/>
        </w:rPr>
        <w:t>Participant</w:t>
      </w:r>
      <w:r w:rsidRPr="001552FC">
        <w:rPr>
          <w:rFonts w:ascii="Arial" w:hAnsi="Arial" w:cs="Arial"/>
          <w:color w:val="000000"/>
          <w:lang w:val="en-GB"/>
        </w:rPr>
        <w:t xml:space="preserve"> shall ensure that the involvement of </w:t>
      </w:r>
      <w:r>
        <w:rPr>
          <w:rFonts w:ascii="Arial" w:hAnsi="Arial" w:cs="Arial"/>
          <w:color w:val="000000"/>
          <w:lang w:val="en-GB"/>
        </w:rPr>
        <w:t xml:space="preserve">Affiliates or </w:t>
      </w:r>
      <w:r w:rsidRPr="001552FC">
        <w:rPr>
          <w:rFonts w:ascii="Arial" w:hAnsi="Arial" w:cs="Arial"/>
          <w:color w:val="000000"/>
          <w:lang w:val="en-GB"/>
        </w:rPr>
        <w:t xml:space="preserve">third </w:t>
      </w:r>
      <w:r>
        <w:rPr>
          <w:rFonts w:ascii="Arial" w:hAnsi="Arial" w:cs="Arial"/>
          <w:color w:val="000000"/>
          <w:lang w:val="en-GB"/>
        </w:rPr>
        <w:t>parties</w:t>
      </w:r>
      <w:r w:rsidRPr="001552FC">
        <w:rPr>
          <w:rFonts w:ascii="Arial" w:hAnsi="Arial" w:cs="Arial"/>
          <w:color w:val="000000"/>
          <w:lang w:val="en-GB"/>
        </w:rPr>
        <w:t xml:space="preserve"> does not affect the rights and obligations of the other </w:t>
      </w:r>
      <w:r>
        <w:rPr>
          <w:rFonts w:ascii="Arial" w:hAnsi="Arial" w:cs="Arial"/>
          <w:color w:val="000000"/>
          <w:lang w:val="en-GB"/>
        </w:rPr>
        <w:t>Participants</w:t>
      </w:r>
      <w:r w:rsidRPr="001552FC">
        <w:rPr>
          <w:rFonts w:ascii="Arial" w:hAnsi="Arial" w:cs="Arial"/>
          <w:color w:val="000000"/>
          <w:lang w:val="en-GB"/>
        </w:rPr>
        <w:t xml:space="preserve"> under this Consortium Agreement.</w:t>
      </w:r>
    </w:p>
    <w:p w14:paraId="5D6FA14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PPP Allowance</w:t>
      </w:r>
      <w:r w:rsidRPr="001552FC">
        <w:rPr>
          <w:rFonts w:ascii="Arial" w:hAnsi="Arial" w:cs="Arial"/>
          <w:color w:val="000000"/>
          <w:lang w:val="en-GB"/>
        </w:rPr>
        <w:t xml:space="preserve"> Agreement</w:t>
      </w:r>
      <w:r>
        <w:rPr>
          <w:rFonts w:ascii="Arial" w:hAnsi="Arial" w:cs="Arial"/>
          <w:color w:val="000000"/>
          <w:lang w:val="en-GB"/>
        </w:rPr>
        <w:t xml:space="preserve"> and with regard to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authority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544888EA"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8778B">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8778B">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given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77777777"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damage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the PPP Allowance Agreement or from its use of the </w:t>
      </w:r>
      <w:r w:rsidRPr="00B40243">
        <w:rPr>
          <w:rFonts w:ascii="Arial" w:hAnsi="Arial" w:cs="Arial"/>
          <w:lang w:val="en-GB"/>
        </w:rPr>
        <w:t>Background and Foreground</w:t>
      </w:r>
      <w:r>
        <w:rPr>
          <w:rFonts w:ascii="Arial" w:hAnsi="Arial" w:cs="Arial"/>
          <w:lang w:val="en-GB"/>
        </w:rPr>
        <w:t>.</w:t>
      </w:r>
    </w:p>
    <w:p w14:paraId="7F2E4850" w14:textId="49D1B1B3" w:rsidR="00B26D3C" w:rsidRPr="00B26D3C" w:rsidRDefault="00B26D3C" w:rsidP="00B26D3C">
      <w:pPr>
        <w:pStyle w:val="Lijstalinea"/>
        <w:numPr>
          <w:ilvl w:val="1"/>
          <w:numId w:val="32"/>
        </w:numPr>
        <w:spacing w:before="120" w:after="120" w:line="276" w:lineRule="auto"/>
        <w:ind w:right="44" w:hanging="792"/>
        <w:contextualSpacing w:val="0"/>
        <w:jc w:val="both"/>
        <w:rPr>
          <w:rFonts w:ascii="Arial" w:hAnsi="Arial"/>
          <w:lang w:val="en-GB"/>
        </w:rPr>
      </w:pPr>
      <w:r w:rsidRPr="00B26D3C">
        <w:rPr>
          <w:rFonts w:ascii="Arial" w:hAnsi="Arial" w:cs="Arial"/>
          <w:u w:val="single"/>
          <w:lang w:val="en-GB"/>
        </w:rPr>
        <w:t xml:space="preserve">Liability to </w:t>
      </w:r>
      <w:r w:rsidRPr="00B26D3C">
        <w:rPr>
          <w:rFonts w:ascii="Arial" w:hAnsi="Arial"/>
          <w:u w:val="single"/>
          <w:lang w:val="en-GB"/>
        </w:rPr>
        <w:t xml:space="preserve">other </w:t>
      </w:r>
      <w:r w:rsidRPr="00B26D3C">
        <w:rPr>
          <w:rFonts w:ascii="Arial" w:hAnsi="Arial" w:cs="Arial"/>
          <w:u w:val="single"/>
          <w:lang w:val="en-GB"/>
        </w:rPr>
        <w:t>Participants.</w:t>
      </w:r>
      <w:r w:rsidRPr="00B26D3C">
        <w:rPr>
          <w:rFonts w:ascii="Arial" w:hAnsi="Arial" w:cs="Arial"/>
          <w:lang w:val="en-GB"/>
        </w:rPr>
        <w:t xml:space="preserve"> </w:t>
      </w:r>
      <w:r w:rsidRPr="00B26D3C">
        <w:rPr>
          <w:rFonts w:ascii="Arial" w:hAnsi="Arial"/>
          <w:lang w:val="en-GB"/>
        </w:rPr>
        <w:t xml:space="preserve">Subject to the limitations set out in Section 5.5 and Section 5.6 below, each Participant shall only be liable towards each of the other Participants for damages resulting from or arising out of (i)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w:t>
      </w:r>
      <w:r w:rsidRPr="00B26D3C">
        <w:rPr>
          <w:rFonts w:ascii="Arial" w:hAnsi="Arial"/>
          <w:lang w:val="en-GB"/>
        </w:rPr>
        <w:lastRenderedPageBreak/>
        <w:t>negligence or wilful misconduct of the Participant claiming such damages (including its employees, agents or subcontractors).</w:t>
      </w:r>
    </w:p>
    <w:p w14:paraId="2D992D22" w14:textId="77777777" w:rsidR="00B26D3C" w:rsidRPr="000E2AB0" w:rsidRDefault="00B26D3C" w:rsidP="00B26D3C">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686545CB" w14:textId="4BBD08B5" w:rsidR="00B26D3C" w:rsidRDefault="00B26D3C" w:rsidP="00B26D3C">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 xml:space="preserve">Limitation of </w:t>
      </w:r>
      <w:r w:rsidR="00A8778B">
        <w:rPr>
          <w:rFonts w:ascii="Arial" w:hAnsi="Arial"/>
          <w:u w:val="single"/>
          <w:lang w:val="en-GB"/>
        </w:rPr>
        <w:t>l</w:t>
      </w:r>
      <w:r>
        <w:rPr>
          <w:rFonts w:ascii="Arial" w:hAnsi="Arial"/>
          <w:u w:val="single"/>
          <w:lang w:val="en-GB"/>
        </w:rPr>
        <w:t>iability.</w:t>
      </w:r>
      <w:r>
        <w:rPr>
          <w:rFonts w:ascii="Arial" w:hAnsi="Arial"/>
          <w:lang w:val="en-GB"/>
        </w:rPr>
        <w:t xml:space="preserve"> </w:t>
      </w:r>
      <w:r w:rsidRPr="000E2AB0">
        <w:rPr>
          <w:rFonts w:ascii="Arial" w:hAnsi="Arial"/>
          <w:lang w:val="en-GB"/>
        </w:rPr>
        <w:t xml:space="preserve">A Participant’s aggregate liability towards the other Participants collectively for direct damages (i.e. such damages other than set out in Section 5.5.) shall be limited to [the Party’s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w:t>
      </w:r>
      <w:r w:rsidRPr="00467139">
        <w:rPr>
          <w:rFonts w:ascii="Arial" w:hAnsi="Arial" w:cs="Arial"/>
          <w:lang w:val="en-GB"/>
        </w:rPr>
        <w:t xml:space="preserve"> </w:t>
      </w:r>
      <w:r>
        <w:rPr>
          <w:rFonts w:ascii="Arial" w:hAnsi="Arial" w:cs="Arial"/>
          <w:lang w:val="en-GB"/>
        </w:rPr>
        <w:t xml:space="preserve"> 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103371CA" w14:textId="77777777" w:rsidR="00B26D3C" w:rsidRPr="00467139" w:rsidRDefault="00B26D3C" w:rsidP="00B26D3C">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be considered to be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negotiate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Agenda</w:t>
      </w:r>
      <w:r w:rsidRPr="001552FC">
        <w:rPr>
          <w:rFonts w:ascii="Arial" w:hAnsi="Arial" w:cs="Arial"/>
          <w:color w:val="000000"/>
          <w:lang w:val="en-GB"/>
        </w:rPr>
        <w:t>. Any agenda item requiring a decision by the Members must be identified as such on the agenda. Any Member may add an item to the original agenda by written notification to all of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hairperson circulates to all Members a written document which is then signed by the unanimity or the defined majority of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provided that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with regard to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535BBB1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Minutes of</w:t>
      </w:r>
      <w:r w:rsidR="00A8778B">
        <w:rPr>
          <w:rFonts w:ascii="Arial" w:hAnsi="Arial" w:cs="Arial"/>
          <w:u w:val="single"/>
          <w:lang w:val="en-GB"/>
        </w:rPr>
        <w:t xml:space="preserve"> 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Pr>
          <w:rFonts w:ascii="Arial" w:hAnsi="Arial" w:cs="Arial"/>
          <w:color w:val="000000"/>
          <w:lang w:val="en-GB"/>
        </w:rPr>
        <w:t>Application</w:t>
      </w:r>
      <w:r w:rsidRPr="001552FC">
        <w:rPr>
          <w:rFonts w:ascii="Arial" w:hAnsi="Arial" w:cs="Arial"/>
          <w:color w:val="000000"/>
          <w:u w:val="single"/>
          <w:lang w:val="en-GB"/>
        </w:rPr>
        <w:t>;</w:t>
      </w:r>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changes to the Budget</w:t>
      </w:r>
      <w:r w:rsidRPr="001552FC">
        <w:rPr>
          <w:rFonts w:ascii="Arial" w:hAnsi="Arial" w:cs="Arial"/>
          <w:color w:val="000000"/>
          <w:u w:val="single"/>
          <w:lang w:val="en-GB"/>
        </w:rPr>
        <w:t>;</w:t>
      </w:r>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r>
        <w:rPr>
          <w:rFonts w:ascii="Arial" w:hAnsi="Arial" w:cs="Arial"/>
          <w:u w:val="single"/>
          <w:lang w:val="en-GB"/>
        </w:rPr>
        <w:t>1</w:t>
      </w:r>
      <w:r w:rsidRPr="001552FC">
        <w:rPr>
          <w:rFonts w:ascii="Arial" w:hAnsi="Arial" w:cs="Arial"/>
          <w:color w:val="000000"/>
          <w:lang w:val="en-GB"/>
        </w:rPr>
        <w:t>;</w:t>
      </w:r>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is Needed, as set out in Section 9.3;</w:t>
      </w:r>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r>
        <w:rPr>
          <w:rFonts w:ascii="Arial" w:hAnsi="Arial" w:cs="Arial"/>
          <w:color w:val="000000"/>
          <w:lang w:val="en-GB"/>
        </w:rPr>
        <w:t>Participant</w:t>
      </w:r>
      <w:r w:rsidRPr="001552FC">
        <w:rPr>
          <w:rFonts w:ascii="Arial" w:hAnsi="Arial" w:cs="Arial"/>
          <w:color w:val="000000"/>
          <w:lang w:val="en-GB"/>
        </w:rPr>
        <w:t>;</w:t>
      </w:r>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withdrawal;</w:t>
      </w:r>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r>
        <w:rPr>
          <w:rFonts w:ascii="Arial" w:hAnsi="Arial" w:cs="Arial"/>
          <w:color w:val="000000"/>
          <w:lang w:val="en-GB"/>
        </w:rPr>
        <w:t>Participant</w:t>
      </w:r>
      <w:r w:rsidRPr="001552FC">
        <w:rPr>
          <w:rFonts w:ascii="Arial" w:hAnsi="Arial" w:cs="Arial"/>
          <w:color w:val="000000"/>
          <w:lang w:val="en-GB"/>
        </w:rPr>
        <w:t>;</w:t>
      </w:r>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r>
        <w:rPr>
          <w:rFonts w:ascii="Arial" w:hAnsi="Arial" w:cs="Arial"/>
          <w:color w:val="000000"/>
          <w:lang w:val="en-GB"/>
        </w:rPr>
        <w:t>Participant</w:t>
      </w:r>
      <w:r w:rsidRPr="001552FC">
        <w:rPr>
          <w:rFonts w:ascii="Arial" w:hAnsi="Arial" w:cs="Arial"/>
          <w:color w:val="000000"/>
          <w:lang w:val="en-GB"/>
        </w:rPr>
        <w:t>;</w:t>
      </w:r>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’s participation in the Project and measures relating thereto;</w:t>
      </w:r>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r w:rsidRPr="001552FC">
        <w:rPr>
          <w:rFonts w:ascii="Arial" w:hAnsi="Arial" w:cs="Arial"/>
          <w:color w:val="000000"/>
          <w:lang w:val="en-GB"/>
        </w:rPr>
        <w:t>Coordinator;</w:t>
      </w:r>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appoint or change the Chairperson;</w:t>
      </w:r>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77777777"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Stichting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r>
        <w:rPr>
          <w:rFonts w:ascii="Arial" w:hAnsi="Arial" w:cs="Arial"/>
          <w:color w:val="000000"/>
          <w:lang w:val="en-GB"/>
        </w:rPr>
        <w:t xml:space="preserve">Stichting LSH-TKI on any decisions by the Project Committee pursuant to Section 6.5 (a) to (b) and (e) to (g) and (i)(j),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1AC23B8D"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Stichting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163F9E">
        <w:rPr>
          <w:rFonts w:ascii="Arial" w:hAnsi="Arial" w:cs="Arial"/>
          <w:highlight w:val="yellow"/>
          <w:lang w:val="en-GB"/>
        </w:rPr>
        <w:t>Participant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A956B5">
        <w:rPr>
          <w:rFonts w:ascii="Arial" w:hAnsi="Arial" w:cs="Arial"/>
          <w:highlight w:val="darkGray"/>
          <w:lang w:val="en-GB"/>
        </w:rPr>
        <w:t>Mr/Mrs ………..</w:t>
      </w:r>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obligations;</w:t>
      </w:r>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keeping the address list of Members and other contact persons updated and available;</w:t>
      </w:r>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ation), if required, to Stichting LSH-TKI</w:t>
      </w:r>
      <w:r w:rsidRPr="001552FC">
        <w:rPr>
          <w:rFonts w:ascii="Arial" w:hAnsi="Arial" w:cs="Arial"/>
          <w:color w:val="000000"/>
          <w:lang w:val="en-GB"/>
        </w:rPr>
        <w:t xml:space="preserve"> and other </w:t>
      </w:r>
      <w:r>
        <w:rPr>
          <w:rFonts w:ascii="Arial" w:hAnsi="Arial" w:cs="Arial"/>
          <w:color w:val="000000"/>
          <w:lang w:val="en-GB"/>
        </w:rPr>
        <w:t>Participants</w:t>
      </w:r>
      <w:r w:rsidRPr="001552FC">
        <w:rPr>
          <w:rFonts w:ascii="Arial" w:hAnsi="Arial" w:cs="Arial"/>
          <w:color w:val="000000"/>
          <w:lang w:val="en-GB"/>
        </w:rPr>
        <w:t>;</w:t>
      </w:r>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administration of the Budget and fulfilling the financial tasks, all as described in Article 7;</w:t>
      </w:r>
    </w:p>
    <w:p w14:paraId="3F27D24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r>
        <w:rPr>
          <w:rFonts w:ascii="Arial" w:hAnsi="Arial" w:cs="Arial"/>
          <w:color w:val="000000"/>
          <w:lang w:val="en-GB"/>
        </w:rPr>
        <w:t>Stichting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77777777"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lastRenderedPageBreak/>
        <w:t xml:space="preserve">Obligations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Allowance by the Stichting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Allowance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Allowance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The </w:t>
      </w:r>
      <w:r>
        <w:rPr>
          <w:rFonts w:ascii="Arial" w:hAnsi="Arial" w:cs="Arial"/>
          <w:color w:val="000000"/>
          <w:lang w:val="en-GB"/>
        </w:rPr>
        <w:t xml:space="preserve">Project </w:t>
      </w:r>
      <w:r w:rsidRPr="006447B3">
        <w:rPr>
          <w:rFonts w:ascii="Arial" w:hAnsi="Arial" w:cs="Arial"/>
          <w:color w:val="000000"/>
          <w:lang w:val="en-GB"/>
        </w:rPr>
        <w:t>Coordinator shall provide Stichting LSH-TKI each year with an overview of the actual payments made under this Agreement, including a copy of the relevant bank account transaction or an audit certificate prepared and certified by an independent auditor, before April 1 of the following year.</w:t>
      </w:r>
    </w:p>
    <w:p w14:paraId="280E81A4" w14:textId="3267CA9F"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no Project Coordinator is appointed or if the Project Coordinator is subject to a decision of the Project Committee to replace the Project Coordinator, or to declare the Project Coordinator a Defaulting Participant</w:t>
      </w:r>
      <w:r w:rsidR="00EE565C">
        <w:rPr>
          <w:rFonts w:ascii="Arial" w:hAnsi="Arial" w:cs="Arial"/>
          <w:lang w:val="en-GB"/>
        </w:rPr>
        <w:t xml:space="preserve"> </w:t>
      </w:r>
      <w:r>
        <w:rPr>
          <w:rFonts w:ascii="Arial" w:hAnsi="Arial" w:cs="Arial"/>
          <w:lang w:val="en-GB"/>
        </w:rPr>
        <w:t>)</w:t>
      </w:r>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the PPP Allowance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paid to a Defaulting Party. The Coordinator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payments to a Party when this is suggested by or agreed with the Stichting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with its actual duly justified eligible costs only. In any case of a Participant having received excess payments, the Participant has to return the relevant amount to the Project Coordinator without undue delay.</w:t>
      </w:r>
    </w:p>
    <w:p w14:paraId="69116FC1" w14:textId="77777777"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 xml:space="preserve"> A Participant that spends more than its allocated share of the Budget shall be responsible for the additional cost and will not receive an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In the event that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for securing ownership of such Foreground from its employees, students and other agents.</w:t>
      </w:r>
    </w:p>
    <w:p w14:paraId="36DEFFAE" w14:textId="0C45BFE0"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8778B">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(i)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obtaining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lastRenderedPageBreak/>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third </w:t>
      </w:r>
      <w:r>
        <w:rPr>
          <w:rFonts w:ascii="Arial" w:hAnsi="Arial" w:cs="Arial"/>
          <w:lang w:val="en-GB"/>
        </w:rPr>
        <w:t>party</w:t>
      </w:r>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55EDD5"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nonexclusive licences to third </w:t>
      </w:r>
      <w:r>
        <w:rPr>
          <w:rFonts w:ascii="Arial" w:hAnsi="Arial" w:cs="Arial"/>
          <w:lang w:val="en-GB"/>
        </w:rPr>
        <w:t>parties</w:t>
      </w:r>
      <w:r w:rsidRPr="001552FC">
        <w:rPr>
          <w:rFonts w:ascii="Arial" w:hAnsi="Arial" w:cs="Arial"/>
          <w:lang w:val="en-GB"/>
        </w:rPr>
        <w:t xml:space="preserve"> (without any right to sublicense) for commercial </w:t>
      </w:r>
      <w:r w:rsidRPr="00FB3F21">
        <w:rPr>
          <w:rFonts w:ascii="Arial" w:hAnsi="Arial" w:cs="Arial"/>
          <w:lang w:val="en-GB"/>
        </w:rPr>
        <w:t xml:space="preserve">purposes, if the other joint owners are given (i)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In the event that Foreground is owned by the Research Organisation, the Research Organisation shall grant the Industrial Partner that has contributed substantially to the Research Organization’s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Organization under the Project shall be considered ‘substantial’. </w:t>
      </w:r>
    </w:p>
    <w:p w14:paraId="743CE832"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 xml:space="preserve">In the event that the Foreground is owned jointly by the Research Organization receiving a substantial contribution and an Industrial Partner and/or Research Organization not receiving a 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 xml:space="preserve">share of the Research Organization in such joint Foreground. </w:t>
      </w:r>
    </w:p>
    <w:p w14:paraId="5FA4CD1C"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(i) such Industrial Partner informs the Research Organization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substantial contribution of the highest value in cash or in kind. If such Industrial Partner informs the Research Organization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Organization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(i)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the Foreground that is subject to a separate Option.</w:t>
      </w:r>
    </w:p>
    <w:p w14:paraId="2F8DCCB6" w14:textId="24F18040"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Organization owning (part of) such Foreground within the aforesaid term.</w:t>
      </w:r>
      <w:r w:rsidRPr="001552FC">
        <w:rPr>
          <w:lang w:val="en-GB"/>
        </w:rPr>
        <w:t xml:space="preserve"> </w:t>
      </w:r>
      <w:r w:rsidRPr="001552FC">
        <w:rPr>
          <w:rFonts w:ascii="Arial" w:hAnsi="Arial" w:cs="Arial"/>
          <w:color w:val="000000"/>
          <w:lang w:val="en-GB"/>
        </w:rPr>
        <w:lastRenderedPageBreak/>
        <w:t xml:space="preserve">If the Option is exercised, the Industrial Partner(s) and Research Organization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Organization to the Foreground and subject to the minim</w:t>
      </w:r>
      <w:r w:rsidR="00F551EE">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Organization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3C619E19"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8778B">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A8778B">
        <w:rPr>
          <w:rFonts w:ascii="Arial" w:hAnsi="Arial" w:cs="Arial"/>
          <w:lang w:val="en-GB"/>
        </w:rPr>
        <w:t xml:space="preserve">at a minimum </w:t>
      </w:r>
      <w:r w:rsidRPr="001552FC">
        <w:rPr>
          <w:rFonts w:ascii="Arial" w:hAnsi="Arial" w:cs="Arial"/>
          <w:lang w:val="en-GB"/>
        </w:rPr>
        <w:t>contain the following conditions:</w:t>
      </w:r>
    </w:p>
    <w:p w14:paraId="24421ADB" w14:textId="77777777"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 xml:space="preserve">the Industrial Partner(s) shall pay the Research Organization a </w:t>
      </w:r>
      <w:r w:rsidRPr="00301285">
        <w:rPr>
          <w:rFonts w:ascii="Arial" w:hAnsi="Arial" w:cs="Arial"/>
          <w:lang w:val="en-GB"/>
        </w:rPr>
        <w:t>fair and reasonable market price in respect of access to or assignment of ownership of the (joint) Foreground. The Industrial Partner(s) is entitled to deduct an amount from the fair market price equal to the value of its contribution under the Project as set out in the Budget;</w:t>
      </w:r>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r w:rsidRPr="00164E49">
        <w:rPr>
          <w:rFonts w:ascii="Arial" w:hAnsi="Arial" w:cs="Arial"/>
          <w:i/>
          <w:lang w:val="en-GB"/>
        </w:rPr>
        <w:t xml:space="preserve">i.e.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Organization for the use of the Foreground for academic research and teaching purposes;</w:t>
      </w:r>
    </w:p>
    <w:p w14:paraId="03CFD423"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 xml:space="preserve">an indemnification obligation by the Industrial Partner to the Research Organization against any third </w:t>
      </w:r>
      <w:r>
        <w:rPr>
          <w:rFonts w:ascii="Arial" w:hAnsi="Arial" w:cs="Arial"/>
          <w:lang w:val="en-GB"/>
        </w:rPr>
        <w:t>Participant</w:t>
      </w:r>
      <w:r w:rsidRPr="00164E49">
        <w:rPr>
          <w:rFonts w:ascii="Arial" w:hAnsi="Arial" w:cs="Arial"/>
          <w:lang w:val="en-GB"/>
        </w:rPr>
        <w:t xml:space="preserve"> claims for damages resulting from the use of the Foreground;</w:t>
      </w:r>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43E72BD6"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Maintenance and </w:t>
      </w:r>
      <w:r w:rsidR="00A8778B">
        <w:rPr>
          <w:rFonts w:ascii="Arial" w:hAnsi="Arial" w:cs="Arial"/>
          <w:color w:val="000000"/>
          <w:u w:val="single"/>
          <w:lang w:val="en-GB"/>
        </w:rPr>
        <w:t>p</w:t>
      </w:r>
      <w:r w:rsidRPr="001552FC">
        <w:rPr>
          <w:rFonts w:ascii="Arial" w:hAnsi="Arial" w:cs="Arial"/>
          <w:color w:val="000000"/>
          <w:u w:val="single"/>
          <w:lang w:val="en-GB"/>
        </w:rPr>
        <w:t>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its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joint owners. In the absence of any agreement to the contrary between joint owners such costs shall be equally shared.</w:t>
      </w:r>
    </w:p>
    <w:p w14:paraId="653C88CE" w14:textId="74C537E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PPP Allowance</w:t>
      </w:r>
      <w:r w:rsidRPr="001552FC">
        <w:rPr>
          <w:rFonts w:ascii="Arial" w:hAnsi="Arial" w:cs="Arial"/>
          <w:color w:val="000000"/>
          <w:lang w:val="en-GB"/>
        </w:rPr>
        <w:t xml:space="preserve"> 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(i)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lastRenderedPageBreak/>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35CFC53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8778B">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has to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’s Background, Foreground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’s legitimate academic or commercial interests are harmed by the publication;</w:t>
      </w:r>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Foreground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48685927"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w:t>
      </w:r>
      <w:r w:rsidR="00E9163E">
        <w:rPr>
          <w:rFonts w:ascii="Arial" w:hAnsi="Arial" w:cs="Arial"/>
          <w:color w:val="000000"/>
          <w:sz w:val="20"/>
          <w:szCs w:val="20"/>
          <w:lang w:val="en-GB"/>
        </w:rPr>
        <w:t xml:space="preserve">150 </w:t>
      </w:r>
      <w:r w:rsidRPr="00010F3D">
        <w:rPr>
          <w:rFonts w:ascii="Arial" w:hAnsi="Arial" w:cs="Arial"/>
          <w:color w:val="000000"/>
          <w:sz w:val="20"/>
          <w:szCs w:val="20"/>
          <w:lang w:val="en-GB"/>
        </w:rPr>
        <w:t>(</w:t>
      </w:r>
      <w:r w:rsidR="00E9163E">
        <w:rPr>
          <w:rFonts w:ascii="Arial" w:hAnsi="Arial" w:cs="Arial"/>
          <w:color w:val="000000"/>
          <w:sz w:val="20"/>
          <w:szCs w:val="20"/>
          <w:lang w:val="en-GB"/>
        </w:rPr>
        <w:t>hundred fifty</w:t>
      </w:r>
      <w:r w:rsidRPr="00010F3D">
        <w:rPr>
          <w:rFonts w:ascii="Arial" w:hAnsi="Arial" w:cs="Arial"/>
          <w:color w:val="000000"/>
          <w:sz w:val="20"/>
          <w:szCs w:val="20"/>
          <w:lang w:val="en-GB"/>
        </w:rPr>
        <w:t xml:space="preserve">)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CD0DC5">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29BBC8D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8778B">
        <w:rPr>
          <w:rFonts w:ascii="Arial" w:hAnsi="Arial" w:cs="Arial"/>
          <w:color w:val="000000"/>
          <w:u w:val="single"/>
          <w:lang w:val="en-GB"/>
        </w:rPr>
        <w:t>n</w:t>
      </w:r>
      <w:r w:rsidRPr="001552FC">
        <w:rPr>
          <w:rFonts w:ascii="Arial" w:hAnsi="Arial" w:cs="Arial"/>
          <w:color w:val="000000"/>
          <w:u w:val="single"/>
          <w:lang w:val="en-GB"/>
        </w:rPr>
        <w:t xml:space="preserve">ames, </w:t>
      </w:r>
      <w:r w:rsidR="00A8778B">
        <w:rPr>
          <w:rFonts w:ascii="Arial" w:hAnsi="Arial" w:cs="Arial"/>
          <w:color w:val="000000"/>
          <w:u w:val="single"/>
          <w:lang w:val="en-GB"/>
        </w:rPr>
        <w:t>l</w:t>
      </w:r>
      <w:r w:rsidRPr="001552FC">
        <w:rPr>
          <w:rFonts w:ascii="Arial" w:hAnsi="Arial" w:cs="Arial"/>
          <w:color w:val="000000"/>
          <w:u w:val="single"/>
          <w:lang w:val="en-GB"/>
        </w:rPr>
        <w:t xml:space="preserve">ogos or </w:t>
      </w:r>
      <w:r w:rsidR="00A8778B">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Coordinator, who will be responsible to inform the other </w:t>
      </w:r>
      <w:r>
        <w:rPr>
          <w:rFonts w:ascii="Arial" w:hAnsi="Arial" w:cs="Arial"/>
          <w:bCs/>
          <w:lang w:val="en-GB"/>
        </w:rPr>
        <w:t>Participants</w:t>
      </w:r>
      <w:r w:rsidRPr="001552FC">
        <w:rPr>
          <w:rFonts w:ascii="Arial" w:hAnsi="Arial" w:cs="Arial"/>
          <w:bCs/>
          <w:lang w:val="en-GB"/>
        </w:rPr>
        <w:t xml:space="preserve"> of such addition. In the event that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3E80D116"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8778B">
        <w:rPr>
          <w:rFonts w:ascii="Arial" w:hAnsi="Arial" w:cs="Arial"/>
          <w:color w:val="000000"/>
          <w:u w:val="single"/>
          <w:lang w:val="en-GB"/>
        </w:rPr>
        <w:t>a</w:t>
      </w:r>
      <w:r w:rsidRPr="001552FC">
        <w:rPr>
          <w:rFonts w:ascii="Arial" w:hAnsi="Arial" w:cs="Arial"/>
          <w:color w:val="000000"/>
          <w:u w:val="single"/>
          <w:lang w:val="en-GB"/>
        </w:rPr>
        <w:t>dditional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r w:rsidRPr="00FB3F21">
        <w:rPr>
          <w:rFonts w:ascii="Arial" w:hAnsi="Arial" w:cs="Arial"/>
          <w:lang w:val="en-GB"/>
        </w:rPr>
        <w:t>wit</w:t>
      </w:r>
      <w:r>
        <w:rPr>
          <w:rFonts w:ascii="Arial" w:hAnsi="Arial" w:cs="Arial"/>
          <w:lang w:val="en-GB"/>
        </w:rPr>
        <w:t xml:space="preserve">h regard to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lastRenderedPageBreak/>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567BB79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In the event that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(i) internal research purposes, or (ii) if such Access Rights are Needed or (iii) for the commercial exploitation of a Participant’s (or that other Participant’s) own or jointly owned Foreground.</w:t>
      </w:r>
    </w:p>
    <w:p w14:paraId="5B9B6F63" w14:textId="77777777"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lang w:val="en-GB"/>
        </w:rPr>
        <w:t xml:space="preserve"> </w:t>
      </w: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(i)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2" w:name="_Hlk534895218"/>
      <w:r w:rsidRPr="00520BD7">
        <w:rPr>
          <w:rFonts w:ascii="Arial" w:hAnsi="Arial" w:cs="Arial"/>
          <w:color w:val="000000"/>
          <w:lang w:val="en-GB"/>
        </w:rPr>
        <w:t xml:space="preserve"> fair and reasonable market conform conditions. </w:t>
      </w:r>
    </w:p>
    <w:bookmarkEnd w:id="2"/>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with regard to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Cs/>
          <w:color w:val="000000"/>
          <w:lang w:val="en-GB"/>
        </w:rPr>
        <w:lastRenderedPageBreak/>
        <w:t>“</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xml:space="preserve">”)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rightfully having possession of and the right to disclose such information;</w:t>
      </w:r>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04A1A7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w:t>
      </w:r>
      <w:r w:rsidR="00A8778B">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use the Confidential Information for any other purpose for which it was disclosed;</w:t>
      </w:r>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r>
        <w:rPr>
          <w:rFonts w:ascii="Arial" w:hAnsi="Arial" w:cs="Arial"/>
          <w:color w:val="000000"/>
          <w:lang w:val="en-GB"/>
        </w:rPr>
        <w:t>Participant</w:t>
      </w:r>
      <w:r w:rsidRPr="001552FC">
        <w:rPr>
          <w:rFonts w:ascii="Arial" w:hAnsi="Arial" w:cs="Arial"/>
          <w:color w:val="000000"/>
          <w:lang w:val="en-GB"/>
        </w:rPr>
        <w:t>;</w:t>
      </w:r>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with regard to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3226036C"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8778B">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(i)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w:t>
      </w:r>
      <w:r w:rsidRPr="001552FC">
        <w:rPr>
          <w:rFonts w:ascii="Arial" w:hAnsi="Arial" w:cs="Arial"/>
          <w:color w:val="000000"/>
          <w:lang w:val="en-GB"/>
        </w:rPr>
        <w:lastRenderedPageBreak/>
        <w:t xml:space="preserve">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obtained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E9D061E"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8778B">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misappropriation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PPP Allowance</w:t>
      </w:r>
      <w:r w:rsidRPr="001552FC">
        <w:rPr>
          <w:rFonts w:ascii="Arial" w:hAnsi="Arial" w:cs="Arial"/>
          <w:color w:val="000000"/>
          <w:lang w:val="en-GB"/>
        </w:rPr>
        <w:t xml:space="preserve"> Agreement, any amendments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Stichting LSH-TKI if, 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Stichting LSH-TKI is null and void, if </w:t>
      </w:r>
      <w:r w:rsidRPr="001552FC">
        <w:rPr>
          <w:rFonts w:ascii="Arial" w:hAnsi="Arial" w:cs="Arial"/>
          <w:color w:val="000000"/>
          <w:lang w:val="en-GB"/>
        </w:rPr>
        <w:t xml:space="preserve">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493FD8BA"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8778B">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Agreement is governed by, and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laws provisions thereof</w:t>
      </w:r>
      <w:r w:rsidRPr="00214C18">
        <w:rPr>
          <w:rFonts w:ascii="Arial" w:hAnsi="Arial"/>
          <w:lang w:val="en-GB"/>
        </w:rPr>
        <w:t>.</w:t>
      </w:r>
    </w:p>
    <w:p w14:paraId="36B6F246" w14:textId="7AF30199"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Dispute </w:t>
      </w:r>
      <w:r w:rsidR="00CA5AB8">
        <w:rPr>
          <w:rFonts w:ascii="Arial" w:hAnsi="Arial" w:cs="Arial"/>
          <w:color w:val="000000"/>
          <w:u w:val="single"/>
          <w:lang w:val="en-GB"/>
        </w:rPr>
        <w:t>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77585733"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584FB267" w14:textId="77777777" w:rsidR="00EF002D" w:rsidRPr="00A842EC" w:rsidRDefault="00EF002D" w:rsidP="00EF002D">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13164487" w14:textId="77777777" w:rsidR="00EF002D" w:rsidRPr="00EE565C" w:rsidRDefault="00EF002D" w:rsidP="00691B12">
      <w:pPr>
        <w:spacing w:before="120" w:after="120" w:line="276" w:lineRule="auto"/>
        <w:jc w:val="both"/>
        <w:rPr>
          <w:rFonts w:ascii="Arial" w:hAnsi="Arial" w:cs="Arial"/>
          <w:b/>
          <w:spacing w:val="4"/>
          <w:sz w:val="20"/>
          <w:szCs w:val="20"/>
          <w:lang w:val="en-GB"/>
        </w:rPr>
      </w:pPr>
    </w:p>
    <w:p w14:paraId="03F3C382" w14:textId="77777777"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Pr="00EE565C">
        <w:rPr>
          <w:rFonts w:ascii="Arial" w:hAnsi="Arial" w:cs="Arial"/>
          <w:b/>
          <w:bCs/>
          <w:color w:val="000000"/>
          <w:sz w:val="20"/>
          <w:szCs w:val="20"/>
          <w:lang w:val="en-GB" w:eastAsia="en-US"/>
        </w:rPr>
        <w:lastRenderedPageBreak/>
        <w:t>Annex 2 – Accession document</w:t>
      </w:r>
    </w:p>
    <w:p w14:paraId="39A00EC5"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Allowance 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and the PPP Allowance 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Stichting LSH-TKI hereby consents to [new Participant] becoming a Participant to the Consortium Agreement and the PPP Allowance 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Stichting LSH-TKI to the accession of the [new Participant] shall be subject to the prior approval of the modified Budget.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Stichting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sectPr w:rsidR="000C4BBE" w:rsidRPr="00691B12" w:rsidSect="004F65E3">
      <w:headerReference w:type="default" r:id="rId10"/>
      <w:footerReference w:type="even" r:id="rId11"/>
      <w:footerReference w:type="default" r:id="rId12"/>
      <w:pgSz w:w="12240" w:h="15840"/>
      <w:pgMar w:top="1695" w:right="1418" w:bottom="141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C5F9" w14:textId="77777777" w:rsidR="00656D32" w:rsidRDefault="00656D32">
      <w:r>
        <w:separator/>
      </w:r>
    </w:p>
  </w:endnote>
  <w:endnote w:type="continuationSeparator" w:id="0">
    <w:p w14:paraId="603C00FD" w14:textId="77777777" w:rsidR="00656D32" w:rsidRDefault="00656D32">
      <w:r>
        <w:continuationSeparator/>
      </w:r>
    </w:p>
  </w:endnote>
  <w:endnote w:type="continuationNotice" w:id="1">
    <w:p w14:paraId="6576B712" w14:textId="77777777" w:rsidR="00656D32" w:rsidRDefault="00656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0C93" w14:textId="77777777" w:rsidR="004F65E3" w:rsidRDefault="00691B12" w:rsidP="004F65E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4F65E3" w:rsidRDefault="004F65E3" w:rsidP="004F65E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521209"/>
      <w:docPartObj>
        <w:docPartGallery w:val="Page Numbers (Bottom of Page)"/>
        <w:docPartUnique/>
      </w:docPartObj>
    </w:sdtPr>
    <w:sdtEndPr>
      <w:rPr>
        <w:rFonts w:ascii="Verdana" w:hAnsi="Verdana"/>
        <w:sz w:val="16"/>
        <w:szCs w:val="16"/>
      </w:rPr>
    </w:sdtEndPr>
    <w:sdtContent>
      <w:p w14:paraId="04993BFC" w14:textId="42FA43E3" w:rsidR="004F65E3"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0D6715">
          <w:rPr>
            <w:rFonts w:ascii="Verdana" w:hAnsi="Verdana"/>
            <w:noProof/>
            <w:sz w:val="16"/>
            <w:szCs w:val="16"/>
          </w:rPr>
          <w:t>19</w:t>
        </w:r>
        <w:r w:rsidRPr="00A035D2">
          <w:rPr>
            <w:rFonts w:ascii="Verdana" w:hAnsi="Verdana"/>
            <w:sz w:val="16"/>
            <w:szCs w:val="16"/>
          </w:rPr>
          <w:fldChar w:fldCharType="end"/>
        </w:r>
      </w:p>
    </w:sdtContent>
  </w:sdt>
  <w:p w14:paraId="059EF012" w14:textId="77777777" w:rsidR="004F65E3" w:rsidRPr="00815450" w:rsidRDefault="004F65E3" w:rsidP="004F65E3">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D71BD" w14:textId="77777777" w:rsidR="00656D32" w:rsidRDefault="00656D32">
      <w:r>
        <w:separator/>
      </w:r>
    </w:p>
  </w:footnote>
  <w:footnote w:type="continuationSeparator" w:id="0">
    <w:p w14:paraId="3E81221B" w14:textId="77777777" w:rsidR="00656D32" w:rsidRDefault="00656D32">
      <w:r>
        <w:continuationSeparator/>
      </w:r>
    </w:p>
  </w:footnote>
  <w:footnote w:type="continuationNotice" w:id="1">
    <w:p w14:paraId="3B5702DF" w14:textId="77777777" w:rsidR="00656D32" w:rsidRDefault="00656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7EA" w14:textId="77777777" w:rsidR="004F65E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Ref no &lt;insert Postdossiernumber&gt;</w:t>
    </w:r>
  </w:p>
  <w:p w14:paraId="0C8CDFF0" w14:textId="77777777" w:rsidR="004F65E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F54AAC82"/>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abstractNumId w:val="42"/>
  </w:num>
  <w:num w:numId="2">
    <w:abstractNumId w:val="5"/>
  </w:num>
  <w:num w:numId="3">
    <w:abstractNumId w:val="23"/>
  </w:num>
  <w:num w:numId="4">
    <w:abstractNumId w:val="13"/>
  </w:num>
  <w:num w:numId="5">
    <w:abstractNumId w:val="20"/>
  </w:num>
  <w:num w:numId="6">
    <w:abstractNumId w:val="7"/>
  </w:num>
  <w:num w:numId="7">
    <w:abstractNumId w:val="37"/>
  </w:num>
  <w:num w:numId="8">
    <w:abstractNumId w:val="17"/>
  </w:num>
  <w:num w:numId="9">
    <w:abstractNumId w:val="35"/>
  </w:num>
  <w:num w:numId="10">
    <w:abstractNumId w:val="10"/>
  </w:num>
  <w:num w:numId="11">
    <w:abstractNumId w:val="31"/>
  </w:num>
  <w:num w:numId="12">
    <w:abstractNumId w:val="26"/>
  </w:num>
  <w:num w:numId="13">
    <w:abstractNumId w:val="44"/>
  </w:num>
  <w:num w:numId="14">
    <w:abstractNumId w:val="40"/>
  </w:num>
  <w:num w:numId="15">
    <w:abstractNumId w:val="16"/>
  </w:num>
  <w:num w:numId="16">
    <w:abstractNumId w:val="34"/>
  </w:num>
  <w:num w:numId="17">
    <w:abstractNumId w:val="29"/>
  </w:num>
  <w:num w:numId="18">
    <w:abstractNumId w:val="4"/>
  </w:num>
  <w:num w:numId="19">
    <w:abstractNumId w:val="38"/>
  </w:num>
  <w:num w:numId="20">
    <w:abstractNumId w:val="39"/>
  </w:num>
  <w:num w:numId="21">
    <w:abstractNumId w:val="8"/>
  </w:num>
  <w:num w:numId="22">
    <w:abstractNumId w:val="32"/>
  </w:num>
  <w:num w:numId="23">
    <w:abstractNumId w:val="2"/>
  </w:num>
  <w:num w:numId="24">
    <w:abstractNumId w:val="19"/>
  </w:num>
  <w:num w:numId="25">
    <w:abstractNumId w:val="36"/>
  </w:num>
  <w:num w:numId="26">
    <w:abstractNumId w:val="22"/>
  </w:num>
  <w:num w:numId="27">
    <w:abstractNumId w:val="0"/>
  </w:num>
  <w:num w:numId="28">
    <w:abstractNumId w:val="21"/>
  </w:num>
  <w:num w:numId="29">
    <w:abstractNumId w:val="11"/>
  </w:num>
  <w:num w:numId="30">
    <w:abstractNumId w:val="41"/>
  </w:num>
  <w:num w:numId="31">
    <w:abstractNumId w:val="3"/>
  </w:num>
  <w:num w:numId="32">
    <w:abstractNumId w:val="14"/>
  </w:num>
  <w:num w:numId="33">
    <w:abstractNumId w:val="25"/>
  </w:num>
  <w:num w:numId="34">
    <w:abstractNumId w:val="24"/>
  </w:num>
  <w:num w:numId="35">
    <w:abstractNumId w:val="43"/>
  </w:num>
  <w:num w:numId="36">
    <w:abstractNumId w:val="15"/>
  </w:num>
  <w:num w:numId="37">
    <w:abstractNumId w:val="6"/>
  </w:num>
  <w:num w:numId="38">
    <w:abstractNumId w:val="28"/>
  </w:num>
  <w:num w:numId="39">
    <w:abstractNumId w:val="30"/>
  </w:num>
  <w:num w:numId="40">
    <w:abstractNumId w:val="9"/>
  </w:num>
  <w:num w:numId="41">
    <w:abstractNumId w:val="27"/>
  </w:num>
  <w:num w:numId="42">
    <w:abstractNumId w:val="12"/>
  </w:num>
  <w:num w:numId="43">
    <w:abstractNumId w:val="45"/>
  </w:num>
  <w:num w:numId="44">
    <w:abstractNumId w:val="18"/>
  </w:num>
  <w:num w:numId="45">
    <w:abstractNumId w:val="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C4BBE"/>
    <w:rsid w:val="000D6715"/>
    <w:rsid w:val="000F1CCA"/>
    <w:rsid w:val="00114641"/>
    <w:rsid w:val="00163F9E"/>
    <w:rsid w:val="00177472"/>
    <w:rsid w:val="002C6B58"/>
    <w:rsid w:val="00316E30"/>
    <w:rsid w:val="00392B00"/>
    <w:rsid w:val="00491778"/>
    <w:rsid w:val="004F65E3"/>
    <w:rsid w:val="005A3166"/>
    <w:rsid w:val="005E1EB7"/>
    <w:rsid w:val="00656D32"/>
    <w:rsid w:val="00691B12"/>
    <w:rsid w:val="006A1B8B"/>
    <w:rsid w:val="007316C1"/>
    <w:rsid w:val="007342D9"/>
    <w:rsid w:val="007D7CDF"/>
    <w:rsid w:val="008267EC"/>
    <w:rsid w:val="008D700E"/>
    <w:rsid w:val="009F4039"/>
    <w:rsid w:val="00A11EAB"/>
    <w:rsid w:val="00A34E9A"/>
    <w:rsid w:val="00A47BCE"/>
    <w:rsid w:val="00A8778B"/>
    <w:rsid w:val="00AB0D01"/>
    <w:rsid w:val="00AF1016"/>
    <w:rsid w:val="00AF2B2E"/>
    <w:rsid w:val="00AF6448"/>
    <w:rsid w:val="00B06538"/>
    <w:rsid w:val="00B26D3C"/>
    <w:rsid w:val="00B63C7F"/>
    <w:rsid w:val="00CA5AB8"/>
    <w:rsid w:val="00CD0DC5"/>
    <w:rsid w:val="00E16819"/>
    <w:rsid w:val="00E20FE3"/>
    <w:rsid w:val="00E522FF"/>
    <w:rsid w:val="00E76954"/>
    <w:rsid w:val="00E9163E"/>
    <w:rsid w:val="00EE565C"/>
    <w:rsid w:val="00EF002D"/>
    <w:rsid w:val="00EF3A5B"/>
    <w:rsid w:val="00F124C9"/>
    <w:rsid w:val="00F515EF"/>
    <w:rsid w:val="00F551EE"/>
    <w:rsid w:val="00F863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58C1EBD4-B950-485E-90EA-2577AB6E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2" ma:contentTypeDescription="Een nieuw document maken." ma:contentTypeScope="" ma:versionID="5de5855c5cb50b49070b848f0711f325">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f2c52d987246e2cebb4c9d880812dfce"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E14DC-12EE-47D7-81C2-DCCB312B8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4ADE5-BE20-4431-8C90-7C7289A3623A}">
  <ds:schemaRefs>
    <ds:schemaRef ds:uri="http://schemas.microsoft.com/sharepoint/v3/contenttype/forms"/>
  </ds:schemaRefs>
</ds:datastoreItem>
</file>

<file path=customXml/itemProps3.xml><?xml version="1.0" encoding="utf-8"?>
<ds:datastoreItem xmlns:ds="http://schemas.openxmlformats.org/officeDocument/2006/customXml" ds:itemID="{1747C314-5B26-4E3F-8A55-1D62715E74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8487</Words>
  <Characters>46682</Characters>
  <Application>Microsoft Office Word</Application>
  <DocSecurity>0</DocSecurity>
  <Lines>389</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Elise de Gier</cp:lastModifiedBy>
  <cp:revision>2</cp:revision>
  <cp:lastPrinted>2019-03-15T17:47:00Z</cp:lastPrinted>
  <dcterms:created xsi:type="dcterms:W3CDTF">2020-03-25T10:27:00Z</dcterms:created>
  <dcterms:modified xsi:type="dcterms:W3CDTF">2020-03-25T10:27:00Z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